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BEB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0E6C80E4">
      <w:pPr>
        <w:spacing w:before="156" w:beforeLines="50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民进省委会202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年参政议政调研课题</w:t>
      </w:r>
    </w:p>
    <w:p w14:paraId="317BF661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选题参考</w:t>
      </w:r>
    </w:p>
    <w:bookmarkEnd w:id="0"/>
    <w:p w14:paraId="7BA7A700">
      <w:pPr>
        <w:rPr>
          <w:rFonts w:ascii="方正小标宋简体" w:eastAsia="方正小标宋简体"/>
          <w:sz w:val="40"/>
          <w:szCs w:val="40"/>
        </w:rPr>
      </w:pPr>
    </w:p>
    <w:p w14:paraId="69BE9AF1">
      <w:p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一、重点选题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1.3.4选题需要准备PPT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504AF7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省委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专题调研协商</w:t>
      </w:r>
      <w:r>
        <w:rPr>
          <w:rFonts w:hint="eastAsia" w:ascii="仿宋" w:hAnsi="仿宋" w:eastAsia="仿宋"/>
          <w:sz w:val="32"/>
          <w:szCs w:val="32"/>
        </w:rPr>
        <w:t>会</w:t>
      </w:r>
      <w:r>
        <w:rPr>
          <w:rFonts w:ascii="仿宋" w:hAnsi="仿宋" w:eastAsia="仿宋"/>
          <w:sz w:val="32"/>
          <w:szCs w:val="32"/>
        </w:rPr>
        <w:t>选题：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强化科技创新支撑 加快传统产业转型升级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67105A2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.省水利厅对口联系课题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加快洞庭湖系统综合协同治理 建设“安澜洞庭”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09D844F3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.省民政厅对口联系课题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推动银发经济发展 着力扩大消费需求；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6月底完成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）</w:t>
      </w:r>
    </w:p>
    <w:p w14:paraId="539D4515">
      <w:pPr>
        <w:ind w:firstLine="640" w:firstLineChars="200"/>
        <w:rPr>
          <w:rFonts w:hint="eastAsia" w:ascii="Nimbus Roman No9 L" w:hAnsi="Nimbus Roman No9 L" w:eastAsia="仿宋_GB2312" w:cs="Nimbus Roman No9 L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4.第三届科教创新论坛主题发言：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加快推进教育科技人才融合发展；</w:t>
      </w:r>
    </w:p>
    <w:p w14:paraId="3CB7679C">
      <w:pPr>
        <w:ind w:firstLine="640" w:firstLineChars="200"/>
        <w:rPr>
          <w:rFonts w:hint="eastAsia" w:ascii="Nimbus Roman No9 L" w:hAnsi="Nimbus Roman No9 L" w:eastAsia="仿宋_GB2312" w:cs="Nimbus Roman No9 L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省广电局对口联系课题：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文化科技融合突破 深入推进广电事业发展；</w:t>
      </w:r>
    </w:p>
    <w:p w14:paraId="79600B65">
      <w:pPr>
        <w:ind w:firstLine="640" w:firstLineChars="200"/>
        <w:rPr>
          <w:rFonts w:hint="eastAsia" w:ascii="仿宋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省生态环境厅对口联系课题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</w:rPr>
        <w:t>建立能耗双控向碳排放双控全面转型新机制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；（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4月底完成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）</w:t>
      </w:r>
    </w:p>
    <w:p w14:paraId="03012D53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7.报省委“直通车”选题：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创新创业人才培养研究。</w:t>
      </w:r>
    </w:p>
    <w:p w14:paraId="74A2117B">
      <w:p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政治协商选题</w:t>
      </w:r>
    </w:p>
    <w:p w14:paraId="08859C3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8.巩固拓展脱贫攻坚成果，增强脱贫地区和脱贫群众内生发展力</w:t>
      </w:r>
      <w:r>
        <w:rPr>
          <w:rFonts w:hint="eastAsia" w:ascii="仿宋" w:hAnsi="仿宋" w:eastAsia="仿宋"/>
          <w:sz w:val="32"/>
          <w:szCs w:val="32"/>
        </w:rPr>
        <w:t>（配合省政协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会议协商</w:t>
      </w:r>
      <w:r>
        <w:rPr>
          <w:rFonts w:hint="eastAsia" w:ascii="仿宋" w:hAnsi="仿宋" w:eastAsia="仿宋"/>
          <w:sz w:val="32"/>
          <w:szCs w:val="32"/>
        </w:rPr>
        <w:t>，列题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08C5A4B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9.高质量推进我省秸秆综合利用（</w:t>
      </w:r>
      <w:r>
        <w:rPr>
          <w:rFonts w:hint="eastAsia" w:ascii="仿宋" w:hAnsi="仿宋" w:eastAsia="仿宋"/>
          <w:sz w:val="32"/>
          <w:szCs w:val="32"/>
        </w:rPr>
        <w:t>配合省政协民主监督，列题1</w:t>
      </w:r>
      <w:r>
        <w:rPr>
          <w:rFonts w:ascii="仿宋" w:hAnsi="仿宋" w:eastAsia="仿宋"/>
          <w:sz w:val="32"/>
          <w:szCs w:val="32"/>
        </w:rPr>
        <w:t>-2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214C108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10.聚焦文旅融合行政执法规范</w:t>
      </w:r>
      <w:r>
        <w:rPr>
          <w:rFonts w:hint="eastAsia" w:ascii="仿宋" w:hAnsi="仿宋" w:eastAsia="仿宋"/>
          <w:sz w:val="32"/>
          <w:szCs w:val="32"/>
        </w:rPr>
        <w:t>，优化法治化营商环境（配合省政协民主监督，列题1个）；</w:t>
      </w:r>
    </w:p>
    <w:p w14:paraId="2AD095B4"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助力经济高质量发展</w:t>
      </w:r>
      <w:r>
        <w:rPr>
          <w:rFonts w:hint="eastAsia" w:ascii="黑体" w:hAnsi="黑体" w:eastAsia="黑体"/>
          <w:sz w:val="32"/>
          <w:szCs w:val="32"/>
        </w:rPr>
        <w:t>专题常委会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选题</w:t>
      </w:r>
    </w:p>
    <w:p w14:paraId="0319405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</w:rPr>
        <w:t>大力发展产业基金支撑湖南新型产业高质量发展；</w:t>
      </w:r>
    </w:p>
    <w:p w14:paraId="5F9004A5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sz w:val="32"/>
          <w:szCs w:val="32"/>
        </w:rPr>
        <w:t>产业园区市场化专业化运营改革的关键环节与创新模式调研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1F914E1F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/>
          <w:sz w:val="32"/>
          <w:szCs w:val="32"/>
        </w:rPr>
        <w:t>提升入境旅游服务水平，助推世界一流旅游目的地建设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258EB5CE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/>
          <w:sz w:val="32"/>
          <w:szCs w:val="32"/>
        </w:rPr>
        <w:t>加快推进我省民营企业数字化转型路径研究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6351379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/>
          <w:sz w:val="32"/>
          <w:szCs w:val="32"/>
        </w:rPr>
        <w:t>创新举措，助推营商环境提质增效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2E0C7D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/>
          <w:sz w:val="32"/>
          <w:szCs w:val="32"/>
        </w:rPr>
        <w:t>推进冷链产业集聚集群发展，打造特色冷链陆港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03F98AFD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推动金融政策红利精准投向小微民营企业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；</w:t>
      </w:r>
    </w:p>
    <w:p w14:paraId="17D07F8E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18.关于发展村集体经济，夯实乡村振兴基础的建议；</w:t>
      </w:r>
    </w:p>
    <w:p w14:paraId="49E537FA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19.立足经济发展，盘活国有闲置资产；</w:t>
      </w:r>
    </w:p>
    <w:p w14:paraId="77B51487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20.</w:t>
      </w:r>
      <w:r>
        <w:rPr>
          <w:rFonts w:hint="eastAsia" w:ascii="仿宋" w:hAnsi="仿宋" w:eastAsia="仿宋"/>
          <w:sz w:val="32"/>
          <w:szCs w:val="32"/>
        </w:rPr>
        <w:t>擦亮湖湘中医药特色名片，促进中医药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文科农旅融合产业高质量发展</w:t>
      </w:r>
    </w:p>
    <w:p w14:paraId="04E110E3"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政党协商选题</w:t>
      </w:r>
    </w:p>
    <w:p w14:paraId="1BE3087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全省经济工作协商座谈会发言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6FC80422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《省人民政府工作报告》协商座谈会发言；</w:t>
      </w:r>
    </w:p>
    <w:p w14:paraId="67537CD1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23.全省法院检察院工作情况通报协商座谈会发言；</w:t>
      </w:r>
    </w:p>
    <w:p w14:paraId="08E8507F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24.全省党风廉政建设和反腐败工作情况通报会发言；</w:t>
      </w:r>
    </w:p>
    <w:p w14:paraId="7E5F8443"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界别提案选题</w:t>
      </w:r>
    </w:p>
    <w:p w14:paraId="7DE7D4F3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25.实施集团化办学 促进义务教育资源优质均衡</w:t>
      </w:r>
    </w:p>
    <w:p w14:paraId="6AADD372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26.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加强“师生企”共创模式 推进我省大学生高质量创业就业</w:t>
      </w:r>
    </w:p>
    <w:p w14:paraId="66741F1E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27.牢记“三好”殷殷嘱托，促进非遗文旅融合</w:t>
      </w:r>
    </w:p>
    <w:p w14:paraId="49D9CEB1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28.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加强外来物种防控，筑牢生态安全屏障</w:t>
      </w:r>
    </w:p>
    <w:p w14:paraId="6DAB723C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29.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工匠型人才与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管理型人才融合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培养研究</w:t>
      </w:r>
    </w:p>
    <w:p w14:paraId="38F19B0D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30.健全与人口变化相适应的基础教育资源统筹调配机制</w:t>
      </w:r>
    </w:p>
    <w:p w14:paraId="66699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435625-75BD-4457-A7BC-963D3D4504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400F1B-0E10-4811-B1E1-22488250A9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182281-87CA-4555-B4FD-4BD6B4D044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DE316B1-6B6B-4317-95F7-364E7A290A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7E8DE19-1614-40FA-A34C-567D71ED6BC7}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6C7779EB-E600-4AAF-ABE9-2889D3CC31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B33AB"/>
    <w:rsid w:val="08DA0EE6"/>
    <w:rsid w:val="130B1ABB"/>
    <w:rsid w:val="156E6CB3"/>
    <w:rsid w:val="39056E10"/>
    <w:rsid w:val="3D9327BD"/>
    <w:rsid w:val="5D222503"/>
    <w:rsid w:val="6B9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写作"/>
    <w:basedOn w:val="2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after="210" w:line="21" w:lineRule="atLeast"/>
      <w:jc w:val="center"/>
      <w:outlineLvl w:val="0"/>
    </w:pPr>
    <w:rPr>
      <w:rFonts w:hint="eastAsia" w:ascii="方正公文小标宋" w:hAnsi="方正公文小标宋" w:eastAsia="方正公文小标宋" w:cs="方正公文小标宋"/>
      <w:b w:val="0"/>
      <w:spacing w:val="6"/>
      <w:sz w:val="44"/>
      <w:szCs w:val="44"/>
      <w:shd w:val="clear" w:fill="FFFFFF"/>
      <w:lang w:bidi="ar"/>
    </w:rPr>
  </w:style>
  <w:style w:type="paragraph" w:customStyle="1" w:styleId="7">
    <w:name w:val="大标题"/>
    <w:basedOn w:val="2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after="210" w:line="21" w:lineRule="atLeast"/>
      <w:jc w:val="center"/>
      <w:outlineLvl w:val="0"/>
    </w:pPr>
    <w:rPr>
      <w:rFonts w:hint="eastAsia" w:ascii="方正公文小标宋" w:hAnsi="方正公文小标宋" w:eastAsia="方正小标宋简体" w:cs="方正公文小标宋"/>
      <w:b w:val="0"/>
      <w:spacing w:val="6"/>
      <w:sz w:val="44"/>
      <w:szCs w:val="44"/>
      <w:shd w:val="clear" w:fill="FFFFFF"/>
      <w:lang w:bidi="ar"/>
    </w:rPr>
  </w:style>
  <w:style w:type="paragraph" w:customStyle="1" w:styleId="8">
    <w:name w:val="自定义标题2"/>
    <w:basedOn w:val="3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/>
      <w:b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2025-03-03T07:42:00Z</dcterms:created>
  <dc:creator>王世豪</dc:creator>
  <cp:lastModifiedBy>王世豪</cp:lastModifiedBy>
  <dcterms:modified xsi:type="dcterms:W3CDTF">2025-03-03T07:42:42Z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59B230A2FEAE45C8895BB2161496526D_11</vt:lpwstr>
  </property>
  <property fmtid="{D5CDD505-2E9C-101B-9397-08002B2CF9AE}" pid="4" name="KSOTemplateDocerSaveRecord">
    <vt:lpwstr>eyJoZGlkIjoiYTc1NjQ5YjEwYWUwNjkwMTk2OTIyYTZmZjJhOTZlNDMiLCJ1c2VySWQiOiIyNDM2OTYxMjQifQ==</vt:lpwstr>
  </property>
</Properties>
</file>